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FE439F" w:rsidTr="00FE439F">
        <w:trPr>
          <w:gridAfter w:val="1"/>
          <w:wAfter w:w="105" w:type="dxa"/>
          <w:trHeight w:val="2131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4574BD" w:rsidRPr="00FE439F" w:rsidTr="00FE439F">
              <w:trPr>
                <w:trHeight w:val="2556"/>
              </w:trPr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3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1384"/>
                    <w:gridCol w:w="49"/>
                    <w:gridCol w:w="7735"/>
                    <w:gridCol w:w="108"/>
                  </w:tblGrid>
                  <w:tr w:rsidR="00FE439F" w:rsidRPr="00FE439F" w:rsidTr="00FE439F">
                    <w:trPr>
                      <w:gridBefore w:val="1"/>
                      <w:wBefore w:w="108" w:type="dxa"/>
                    </w:trPr>
                    <w:tc>
                      <w:tcPr>
                        <w:tcW w:w="1384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FE439F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E189" wp14:editId="513F1385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FE439F" w:rsidRPr="00FE439F" w:rsidTr="00FE439F">
                    <w:trPr>
                      <w:gridAfter w:val="1"/>
                      <w:wAfter w:w="108" w:type="dxa"/>
                    </w:trPr>
                    <w:tc>
                      <w:tcPr>
                        <w:tcW w:w="1541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7735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tbl>
                  <w:tblPr>
                    <w:tblW w:w="92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"/>
                    <w:gridCol w:w="9025"/>
                  </w:tblGrid>
                  <w:tr w:rsidR="00FE439F" w:rsidRPr="00FE439F" w:rsidTr="00FE439F">
                    <w:tc>
                      <w:tcPr>
                        <w:tcW w:w="251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9025" w:type="dxa"/>
                        <w:shd w:val="clear" w:color="auto" w:fill="auto"/>
                      </w:tcPr>
                      <w:p w:rsidR="00FE439F" w:rsidRPr="00C002E8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ind w:left="-261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Сибирский университет потребительской кооперации»</w:t>
                        </w: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FE439F" w:rsidRDefault="004574BD" w:rsidP="00FE439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1B14A8" w:rsidP="00C00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83BE870" wp14:editId="1D50C6B7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371A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ТЕХНОЛОГИЧЕСКАЯ</w:t>
                  </w:r>
                </w:p>
                <w:p w:rsidR="004574BD" w:rsidRPr="004574BD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(ПРОЕКТНО-ТЕХНОЛОГИЧЕСКАЯ)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F137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982F1D" w:rsidRPr="004574BD" w:rsidRDefault="00982F1D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82F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20F4" w:rsidRDefault="005920F4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Pr="004574BD" w:rsidRDefault="00E159BD" w:rsidP="00F1371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137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Технологическая (проектно-технологическая)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рального государственного образовательного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6ACF" w:rsidRDefault="00D06ACF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F1371A" w:rsidRDefault="00F1371A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преподаватель (практик) кафедры менеджмента</w:t>
            </w: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AC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C00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№ 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5920F4" w:rsidRDefault="005920F4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F1371A">
        <w:rPr>
          <w:rFonts w:ascii="Times New Roman" w:hAnsi="Times New Roman" w:cs="Times New Roman"/>
          <w:color w:val="000000"/>
          <w:sz w:val="28"/>
          <w:szCs w:val="28"/>
        </w:rPr>
        <w:t>технологическая</w:t>
      </w:r>
      <w:proofErr w:type="gramEnd"/>
      <w:r w:rsidR="00F1371A">
        <w:rPr>
          <w:rFonts w:ascii="Times New Roman" w:hAnsi="Times New Roman" w:cs="Times New Roman"/>
          <w:color w:val="000000"/>
          <w:sz w:val="28"/>
          <w:szCs w:val="28"/>
        </w:rPr>
        <w:t xml:space="preserve"> (проектно-технологическая)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80CA8">
        <w:rPr>
          <w:rFonts w:ascii="Times New Roman" w:hAnsi="Times New Roman" w:cs="Times New Roman"/>
          <w:color w:val="000000"/>
          <w:sz w:val="28"/>
          <w:szCs w:val="28"/>
        </w:rPr>
        <w:t xml:space="preserve">дискретно: </w:t>
      </w:r>
      <w:r w:rsidR="00D06ACF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780CA8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технологической (проектно-технологической) 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 - закрепление и углубление теоретической подготовки студента, прио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необходимых для самостоятельной профессиональной де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 к уровню подготовки выпускника, а также согласно требованиям, к фо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844A2A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процессе ра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инновационной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финансир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стоимости би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реестров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844A2A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конъюнктуры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</w:t>
      </w:r>
      <w:r w:rsidRPr="00E334FD">
        <w:rPr>
          <w:rFonts w:ascii="Times New Roman" w:hAnsi="Times New Roman" w:cs="Times New Roman"/>
          <w:sz w:val="28"/>
          <w:szCs w:val="28"/>
        </w:rPr>
        <w:t>о</w:t>
      </w:r>
      <w:r w:rsidRPr="00E334FD">
        <w:rPr>
          <w:rFonts w:ascii="Times New Roman" w:hAnsi="Times New Roman" w:cs="Times New Roman"/>
          <w:sz w:val="28"/>
          <w:szCs w:val="28"/>
        </w:rPr>
        <w:t>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разработка антикризисных мероприятий по снижению рисков банкротства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эффективности д</w:t>
      </w:r>
      <w:r w:rsidRPr="00E334FD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>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сохранения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 xml:space="preserve">– учет особенностей </w:t>
      </w:r>
      <w:proofErr w:type="gramStart"/>
      <w:r w:rsidRPr="00E334FD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E334FD">
        <w:rPr>
          <w:rFonts w:ascii="Times New Roman" w:hAnsi="Times New Roman" w:cs="Times New Roman"/>
          <w:sz w:val="28"/>
          <w:szCs w:val="28"/>
        </w:rPr>
        <w:t xml:space="preserve"> субъектов малого бизнеса в процессе упра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ления</w:t>
      </w:r>
      <w:r w:rsidR="006E1E25">
        <w:rPr>
          <w:rFonts w:ascii="Times New Roman" w:hAnsi="Times New Roman" w:cs="Times New Roman"/>
          <w:sz w:val="28"/>
          <w:szCs w:val="28"/>
        </w:rPr>
        <w:t>;</w:t>
      </w:r>
    </w:p>
    <w:p w:rsidR="006E1E25" w:rsidRPr="00E334FD" w:rsidRDefault="006E1E25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E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E25">
        <w:rPr>
          <w:rFonts w:ascii="Times New Roman" w:hAnsi="Times New Roman" w:cs="Times New Roman"/>
          <w:sz w:val="28"/>
          <w:szCs w:val="28"/>
        </w:rPr>
        <w:t>управление деятельностью организаций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20F4" w:rsidRPr="005920F4" w:rsidRDefault="00913C24" w:rsidP="005920F4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ПРОХОЖДЕНИИ ПРАКТИКИ,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СООТНЕСЕННЫЕ</w:t>
      </w:r>
      <w:proofErr w:type="gramEnd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ПЛАНИРУЕМЫМИ РЕЗУЛЬТАТАМИ</w:t>
      </w:r>
    </w:p>
    <w:p w:rsidR="00913C24" w:rsidRP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ОСВОЕНИЯ 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Готовит справочные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lastRenderedPageBreak/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</w:t>
            </w:r>
            <w:proofErr w:type="gramStart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ь(</w:t>
            </w:r>
            <w:proofErr w:type="gramEnd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 xml:space="preserve">основные </w:t>
            </w:r>
            <w:r w:rsidR="000139EB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 xml:space="preserve">пе (команде), организовывать </w:t>
            </w:r>
            <w:r w:rsidR="00DC74C5" w:rsidRPr="00DC74C5">
              <w:rPr>
                <w:rFonts w:ascii="Times New Roman" w:hAnsi="Times New Roman" w:cs="Times New Roman"/>
              </w:rPr>
              <w:lastRenderedPageBreak/>
              <w:t>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  <w:proofErr w:type="gram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просы на иностранном языке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A52405" w:rsidRDefault="00C81094" w:rsidP="008B7A2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фективное и качественное выполнение своей работы</w:t>
            </w:r>
            <w:r w:rsidR="0020005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EC034F" w:rsidRPr="00A52405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Знает:</w:t>
            </w:r>
            <w:r w:rsidR="008B7A2A" w:rsidRPr="00A52405">
              <w:t xml:space="preserve"> </w:t>
            </w:r>
            <w:r w:rsidR="008B7A2A" w:rsidRPr="00A52405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="008B7A2A" w:rsidRPr="00A52405">
              <w:rPr>
                <w:rFonts w:ascii="Times New Roman" w:hAnsi="Times New Roman" w:cs="Times New Roman"/>
              </w:rPr>
              <w:t>с</w:t>
            </w:r>
            <w:r w:rsidR="008B7A2A" w:rsidRPr="00A52405">
              <w:rPr>
                <w:rFonts w:ascii="Times New Roman" w:hAnsi="Times New Roman" w:cs="Times New Roman"/>
              </w:rPr>
              <w:t>сиональной ориентации, пр</w:t>
            </w:r>
            <w:r w:rsidR="008B7A2A" w:rsidRPr="00A52405">
              <w:rPr>
                <w:rFonts w:ascii="Times New Roman" w:hAnsi="Times New Roman" w:cs="Times New Roman"/>
              </w:rPr>
              <w:t>о</w:t>
            </w:r>
            <w:r w:rsidR="008B7A2A" w:rsidRPr="00A52405">
              <w:rPr>
                <w:rFonts w:ascii="Times New Roman" w:hAnsi="Times New Roman" w:cs="Times New Roman"/>
              </w:rPr>
              <w:t>фессионального самоопредел</w:t>
            </w:r>
            <w:r w:rsidR="008B7A2A" w:rsidRPr="00A52405">
              <w:rPr>
                <w:rFonts w:ascii="Times New Roman" w:hAnsi="Times New Roman" w:cs="Times New Roman"/>
              </w:rPr>
              <w:t>е</w:t>
            </w:r>
            <w:r w:rsidR="008B7A2A" w:rsidRPr="00A52405">
              <w:rPr>
                <w:rFonts w:ascii="Times New Roman" w:hAnsi="Times New Roman" w:cs="Times New Roman"/>
              </w:rPr>
              <w:t>ния</w:t>
            </w:r>
            <w:r w:rsidRPr="00A52405">
              <w:rPr>
                <w:rFonts w:ascii="Times New Roman" w:hAnsi="Times New Roman" w:cs="Times New Roman"/>
              </w:rPr>
              <w:t xml:space="preserve"> </w:t>
            </w:r>
          </w:p>
          <w:p w:rsidR="00C81094" w:rsidRPr="00A52405" w:rsidRDefault="00EC034F" w:rsidP="0094099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Умеет:</w:t>
            </w:r>
            <w:r w:rsidR="00940991" w:rsidRPr="00A52405">
              <w:t xml:space="preserve"> </w:t>
            </w:r>
            <w:r w:rsidR="00940991" w:rsidRPr="00A52405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сти профессиональной орие</w:t>
            </w:r>
            <w:r w:rsidR="00940991" w:rsidRPr="00A52405">
              <w:rPr>
                <w:rFonts w:ascii="Times New Roman" w:hAnsi="Times New Roman" w:cs="Times New Roman"/>
              </w:rPr>
              <w:t>н</w:t>
            </w:r>
            <w:r w:rsidR="00940991" w:rsidRPr="00A52405">
              <w:rPr>
                <w:rFonts w:ascii="Times New Roman" w:hAnsi="Times New Roman" w:cs="Times New Roman"/>
              </w:rPr>
              <w:t>тации, профессионального с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торию личностного развития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пы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тайм-менеджмента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 xml:space="preserve">технологию, принципы и правила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 xml:space="preserve">применять принципы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  <w:r w:rsidR="00BA2E77" w:rsidRPr="00BA2E77">
              <w:rPr>
                <w:rFonts w:ascii="Times New Roman" w:hAnsi="Times New Roman" w:cs="Times New Roman"/>
              </w:rPr>
              <w:t xml:space="preserve">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УК-7 -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C81094" w:rsidRPr="00863AD6" w:rsidRDefault="00C81094" w:rsidP="00ED1288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ED12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D128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приобр</w:t>
            </w:r>
            <w:r w:rsidR="00ED1288" w:rsidRPr="00ED1288">
              <w:rPr>
                <w:rFonts w:ascii="Times New Roman" w:hAnsi="Times New Roman" w:cs="Times New Roman"/>
              </w:rPr>
              <w:t>е</w:t>
            </w:r>
            <w:r w:rsidR="00ED1288"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="00ED1288" w:rsidRPr="00ED1288">
              <w:rPr>
                <w:rFonts w:ascii="Times New Roman" w:hAnsi="Times New Roman" w:cs="Times New Roman"/>
              </w:rPr>
              <w:t>и</w:t>
            </w:r>
            <w:r w:rsidR="00ED1288"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ED12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 w:rsidR="00200054"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 w:rsidR="00ED1288">
              <w:rPr>
                <w:rFonts w:ascii="Times New Roman" w:hAnsi="Times New Roman" w:cs="Times New Roman"/>
                <w:b/>
              </w:rPr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 w:rsidR="00ED1288">
              <w:rPr>
                <w:rFonts w:ascii="Times New Roman" w:hAnsi="Times New Roman" w:cs="Times New Roman"/>
              </w:rPr>
              <w:t>бодное время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природной среды;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  <w:proofErr w:type="gramEnd"/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1B14A8" w:rsidTr="003303A8">
        <w:tc>
          <w:tcPr>
            <w:tcW w:w="3085" w:type="dxa"/>
            <w:vAlign w:val="center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УК-11. </w:t>
            </w:r>
            <w:proofErr w:type="gramStart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гражда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1B14A8" w:rsidRPr="00D73A31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D73A31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 xml:space="preserve">ведения, </w:t>
            </w:r>
            <w:r>
              <w:rPr>
                <w:rFonts w:ascii="Times New Roman" w:hAnsi="Times New Roman" w:cs="Times New Roman"/>
              </w:rPr>
              <w:t>терроризма и экстр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мизма, </w:t>
            </w:r>
            <w:r w:rsidRPr="00D73A31">
              <w:rPr>
                <w:rFonts w:ascii="Times New Roman" w:hAnsi="Times New Roman" w:cs="Times New Roman"/>
              </w:rPr>
              <w:t>мето</w:t>
            </w:r>
            <w:r>
              <w:rPr>
                <w:rFonts w:ascii="Times New Roman" w:hAnsi="Times New Roman" w:cs="Times New Roman"/>
              </w:rPr>
              <w:t>ды их</w:t>
            </w:r>
            <w:r w:rsidRPr="00D73A31">
              <w:rPr>
                <w:rFonts w:ascii="Times New Roman" w:hAnsi="Times New Roman" w:cs="Times New Roman"/>
              </w:rPr>
              <w:t xml:space="preserve"> пресечения</w:t>
            </w:r>
          </w:p>
          <w:p w:rsidR="001B14A8" w:rsidRPr="00686308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D73A31">
              <w:rPr>
                <w:rFonts w:ascii="Times New Roman" w:hAnsi="Times New Roman" w:cs="Times New Roman"/>
              </w:rPr>
              <w:t>формулировать свою гражданскую позицию на осн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>ве правил и методов, предо</w:t>
            </w:r>
            <w:r w:rsidRPr="00D73A31">
              <w:rPr>
                <w:rFonts w:ascii="Times New Roman" w:hAnsi="Times New Roman" w:cs="Times New Roman"/>
              </w:rPr>
              <w:t>т</w:t>
            </w:r>
            <w:r w:rsidRPr="00D73A31">
              <w:rPr>
                <w:rFonts w:ascii="Times New Roman" w:hAnsi="Times New Roman" w:cs="Times New Roman"/>
              </w:rPr>
              <w:t>вращающих и пресекающих коррупционное поведение</w:t>
            </w:r>
            <w:r>
              <w:rPr>
                <w:rFonts w:ascii="Times New Roman" w:hAnsi="Times New Roman" w:cs="Times New Roman"/>
              </w:rPr>
              <w:t>,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ПК-1 -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юнктуры с учетом факторов 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исчислять налогообл</w:t>
            </w:r>
            <w:r w:rsidR="008C1782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гаемую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ность организации исходя из стратегических целей организации</w:t>
            </w:r>
          </w:p>
        </w:tc>
        <w:tc>
          <w:tcPr>
            <w:tcW w:w="3260" w:type="dxa"/>
          </w:tcPr>
          <w:p w:rsidR="003C4344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ПК-2.1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 стр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77DE7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77DE7">
              <w:rPr>
                <w:rFonts w:ascii="Times New Roman" w:hAnsi="Times New Roman" w:cs="Times New Roman"/>
              </w:rPr>
              <w:t>я</w:t>
            </w:r>
            <w:r w:rsidR="00863AD6" w:rsidRPr="00C77DE7">
              <w:rPr>
                <w:rFonts w:ascii="Times New Roman" w:hAnsi="Times New Roman" w:cs="Times New Roman"/>
              </w:rPr>
              <w:lastRenderedPageBreak/>
              <w:t>тельности.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C77DE7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ские планы, применяя при этом различные методики</w:t>
            </w:r>
            <w:r w:rsidR="00C77DE7">
              <w:rPr>
                <w:rFonts w:ascii="Times New Roman" w:hAnsi="Times New Roman" w:cs="Times New Roman"/>
              </w:rPr>
              <w:t>,</w:t>
            </w:r>
            <w:r w:rsidR="00863AD6" w:rsidRPr="00C77DE7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Знает</w:t>
            </w:r>
            <w:r w:rsidRPr="00167C19">
              <w:rPr>
                <w:rFonts w:ascii="Times New Roman" w:hAnsi="Times New Roman" w:cs="Times New Roman"/>
              </w:rPr>
              <w:t xml:space="preserve">: </w:t>
            </w:r>
            <w:r w:rsidR="00167C19" w:rsidRPr="00167C19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167C19">
              <w:rPr>
                <w:rFonts w:ascii="Times New Roman" w:hAnsi="Times New Roman" w:cs="Times New Roman"/>
              </w:rPr>
              <w:t>к</w:t>
            </w:r>
            <w:r w:rsidR="00167C19" w:rsidRPr="00167C19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345ABA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345ABA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345ABA">
              <w:rPr>
                <w:rFonts w:ascii="Times New Roman" w:hAnsi="Times New Roman" w:cs="Times New Roman"/>
              </w:rPr>
              <w:t>в</w:t>
            </w:r>
            <w:r w:rsidR="00345ABA" w:rsidRPr="00345ABA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345ABA">
              <w:rPr>
                <w:rFonts w:ascii="Times New Roman" w:hAnsi="Times New Roman" w:cs="Times New Roman"/>
              </w:rPr>
              <w:t>з</w:t>
            </w:r>
            <w:r w:rsidR="00345ABA" w:rsidRPr="00345ABA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345ABA"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345ABA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данные учета и отчетности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  <w:proofErr w:type="gramEnd"/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бизнес-среды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оценивать особенности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Применяет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экономические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8C1782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 xml:space="preserve">применять </w:t>
            </w:r>
            <w:proofErr w:type="spellStart"/>
            <w:r w:rsidR="00C77DE7" w:rsidRPr="00C77DE7">
              <w:rPr>
                <w:rFonts w:ascii="Times New Roman" w:hAnsi="Times New Roman" w:cs="Times New Roman"/>
              </w:rPr>
              <w:t>экономи</w:t>
            </w:r>
            <w:r w:rsidR="008C1782">
              <w:rPr>
                <w:rFonts w:ascii="Times New Roman" w:hAnsi="Times New Roman" w:cs="Times New Roman"/>
              </w:rPr>
              <w:t>че</w:t>
            </w:r>
            <w:proofErr w:type="gramStart"/>
            <w:r w:rsidR="008C1782">
              <w:rPr>
                <w:rFonts w:ascii="Times New Roman" w:hAnsi="Times New Roman" w:cs="Times New Roman"/>
              </w:rPr>
              <w:t>с</w:t>
            </w:r>
            <w:proofErr w:type="spellEnd"/>
            <w:r w:rsidR="008C1782">
              <w:rPr>
                <w:rFonts w:ascii="Times New Roman" w:hAnsi="Times New Roman" w:cs="Times New Roman"/>
              </w:rPr>
              <w:t>-</w:t>
            </w:r>
            <w:proofErr w:type="gramEnd"/>
            <w:r w:rsidR="008C1782">
              <w:rPr>
                <w:rFonts w:ascii="Times New Roman" w:hAnsi="Times New Roman" w:cs="Times New Roman"/>
              </w:rPr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тические инструменты для разработки и реализации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бизнес-идей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 xml:space="preserve">работки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 xml:space="preserve">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о</w:t>
            </w:r>
            <w:r w:rsidR="00FB1D97" w:rsidRPr="00FB1D97">
              <w:rPr>
                <w:rFonts w:ascii="Times New Roman" w:hAnsi="Times New Roman" w:cs="Times New Roman"/>
              </w:rPr>
              <w:t>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8C178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п</w:t>
            </w:r>
            <w:r w:rsidR="00FB1D97" w:rsidRPr="00FB1D97">
              <w:rPr>
                <w:rFonts w:ascii="Times New Roman" w:hAnsi="Times New Roman" w:cs="Times New Roman"/>
              </w:rPr>
              <w:t>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1689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использовать элементы организационной культуры при 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решения 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зации процессов и процедур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 xml:space="preserve">теоретические основы делового администрирования в 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proofErr w:type="gramEnd"/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>МЕСТО ПРАК</w:t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ТИКИ В СТРУКТУРЕ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6BE" w:rsidRPr="006A09EC" w:rsidRDefault="005920F4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2666B2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Технологическая (проектно-технологическая)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Блок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овательной программы в части,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формируем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участн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ками образовательных отношений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44A2A">
        <w:rPr>
          <w:rFonts w:ascii="Times New Roman" w:eastAsia="Times New Roman" w:hAnsi="Times New Roman" w:cs="Times New Roman"/>
          <w:color w:val="000000"/>
          <w:sz w:val="28"/>
          <w:szCs w:val="20"/>
        </w:rPr>
        <w:t>6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, очно-заочной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- в 8 семестре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proofErr w:type="gramEnd"/>
    </w:p>
    <w:p w:rsidR="00A8202B" w:rsidRPr="00B94F6F" w:rsidRDefault="002666B2" w:rsidP="00B94F6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Технологическая (проектно-технологическая) п</w:t>
      </w:r>
      <w:r w:rsidR="00F826BE" w:rsidRPr="008555DD">
        <w:rPr>
          <w:rFonts w:ascii="Times New Roman" w:eastAsia="Times New Roman" w:hAnsi="Times New Roman" w:cs="Times New Roman"/>
          <w:sz w:val="28"/>
          <w:szCs w:val="20"/>
        </w:rPr>
        <w:t xml:space="preserve">рактика базируется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1A0F39" w:rsidRPr="001A0F39">
        <w:rPr>
          <w:rFonts w:ascii="Times New Roman" w:eastAsia="Times New Roman" w:hAnsi="Times New Roman" w:cs="Times New Roman"/>
          <w:sz w:val="28"/>
          <w:szCs w:val="28"/>
        </w:rPr>
        <w:t>История России,</w:t>
      </w:r>
      <w:r w:rsidR="001A0F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B94F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ский язык и культура речи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онные технологии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гии в профессиональной деятельности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Осн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 научных исследований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Маркетинг,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Риск-менеджмент, Цифровая коммерция, Основы росси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государственности 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proofErr w:type="gramEnd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 анализ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бизнес-процессами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продажами, 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новационн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предпринимательство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персоналом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Коммуникационный менеджмент,  </w:t>
      </w:r>
      <w:proofErr w:type="spellStart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Репутационный</w:t>
      </w:r>
      <w:proofErr w:type="spellEnd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 проектирование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поведением потребителей,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 w:rsidRP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технологии управления в потребительской кооперации (организационно-управленческий аспект)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Основы военной подготовки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6E1E2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9E7FF2" w:rsidRPr="00A8202B" w:rsidRDefault="00873D25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Прохождение технологической (проектно-технологической) практики необх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димо для изучения следующих дисциплин: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Стратегический менеджмент, Менед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ж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мент в некоммерческих организациях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8528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Экономика труда,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 малым бизн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сом,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имо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бизнеса,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Основы логист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 также для прохождения Преддипломной практики, </w:t>
      </w:r>
      <w:r w:rsidR="002666B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для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сдач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ственного экзамена и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выполнени</w:t>
      </w:r>
      <w:r w:rsidR="00D26CBC"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квалификационной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</w:t>
      </w: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И ЕЕ ПРОДОЛЖИТЕЛЬНОСТЬ В НЕДЕЛЯХ ЛИБО 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6E0CD5" w:rsidRPr="00CE087B">
        <w:rPr>
          <w:rFonts w:ascii="Times New Roman" w:hAnsi="Times New Roman" w:cs="Times New Roman"/>
          <w:sz w:val="28"/>
        </w:rPr>
        <w:t>5</w:t>
      </w:r>
      <w:r w:rsidRPr="00CE087B">
        <w:rPr>
          <w:rFonts w:ascii="Times New Roman" w:hAnsi="Times New Roman" w:cs="Times New Roman"/>
          <w:sz w:val="28"/>
        </w:rPr>
        <w:t xml:space="preserve"> недел</w:t>
      </w:r>
      <w:r w:rsidR="001907BF" w:rsidRPr="00CE087B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6E0CD5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6E0CD5">
        <w:rPr>
          <w:rFonts w:ascii="Times New Roman" w:hAnsi="Times New Roman" w:cs="Times New Roman"/>
          <w:sz w:val="28"/>
        </w:rPr>
        <w:t>288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0D7E34" w:rsidRDefault="00721422" w:rsidP="00D06A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D06ACF">
              <w:rPr>
                <w:rFonts w:ascii="Times New Roman" w:hAnsi="Times New Roman" w:cs="Times New Roman"/>
                <w:sz w:val="24"/>
              </w:rPr>
              <w:t>ческой подготовки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B1187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 xml:space="preserve">ние с программой </w:t>
            </w:r>
            <w:r w:rsidR="00AB1187">
              <w:rPr>
                <w:rFonts w:ascii="Times New Roman" w:hAnsi="Times New Roman" w:cs="Times New Roman"/>
              </w:rPr>
              <w:t>технологич</w:t>
            </w:r>
            <w:r w:rsidR="00AB1187">
              <w:rPr>
                <w:rFonts w:ascii="Times New Roman" w:hAnsi="Times New Roman" w:cs="Times New Roman"/>
              </w:rPr>
              <w:t>е</w:t>
            </w:r>
            <w:r w:rsidR="00AB1187">
              <w:rPr>
                <w:rFonts w:ascii="Times New Roman" w:hAnsi="Times New Roman" w:cs="Times New Roman"/>
              </w:rPr>
              <w:t>ской</w:t>
            </w:r>
            <w:r w:rsidR="00AC62CA">
              <w:rPr>
                <w:rFonts w:ascii="Times New Roman" w:hAnsi="Times New Roman" w:cs="Times New Roman"/>
              </w:rPr>
              <w:t xml:space="preserve">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 xml:space="preserve">практики, </w:t>
            </w:r>
            <w:r w:rsidR="000B3A66">
              <w:rPr>
                <w:rFonts w:ascii="Times New Roman" w:hAnsi="Times New Roman" w:cs="Times New Roman"/>
              </w:rPr>
              <w:t>правилами внутреннего трудового расп</w:t>
            </w:r>
            <w:r w:rsidR="000B3A66">
              <w:rPr>
                <w:rFonts w:ascii="Times New Roman" w:hAnsi="Times New Roman" w:cs="Times New Roman"/>
              </w:rPr>
              <w:t>о</w:t>
            </w:r>
            <w:r w:rsidR="000B3A66">
              <w:rPr>
                <w:rFonts w:ascii="Times New Roman" w:hAnsi="Times New Roman" w:cs="Times New Roman"/>
              </w:rPr>
              <w:t xml:space="preserve">рядка, прохождение </w:t>
            </w:r>
            <w:r w:rsidRPr="00D647BE">
              <w:rPr>
                <w:rFonts w:ascii="Times New Roman" w:hAnsi="Times New Roman" w:cs="Times New Roman"/>
              </w:rPr>
              <w:t>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</w:t>
            </w:r>
            <w:r w:rsidR="000B3A66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Основной, в том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</w:t>
            </w:r>
            <w:r w:rsidR="001E30DC">
              <w:rPr>
                <w:rFonts w:ascii="Times New Roman" w:hAnsi="Times New Roman" w:cs="Times New Roman"/>
              </w:rPr>
              <w:t>систем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тизация</w:t>
            </w:r>
            <w:r w:rsidR="00D51325" w:rsidRPr="00D51325">
              <w:rPr>
                <w:rFonts w:ascii="Times New Roman" w:hAnsi="Times New Roman" w:cs="Times New Roman"/>
              </w:rPr>
              <w:t xml:space="preserve"> информации </w:t>
            </w:r>
            <w:r w:rsidR="00D51325">
              <w:rPr>
                <w:rFonts w:ascii="Times New Roman" w:hAnsi="Times New Roman" w:cs="Times New Roman"/>
              </w:rPr>
              <w:t>из пр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D51325">
              <w:rPr>
                <w:rFonts w:ascii="Times New Roman" w:hAnsi="Times New Roman" w:cs="Times New Roman"/>
              </w:rPr>
              <w:t>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</w:t>
            </w:r>
            <w:r w:rsidR="00BE1D11">
              <w:rPr>
                <w:rFonts w:ascii="Times New Roman" w:hAnsi="Times New Roman" w:cs="Times New Roman"/>
              </w:rPr>
              <w:t>организации</w:t>
            </w:r>
            <w:r w:rsidR="00E334FD">
              <w:rPr>
                <w:rFonts w:ascii="Times New Roman" w:hAnsi="Times New Roman" w:cs="Times New Roman"/>
              </w:rPr>
              <w:t xml:space="preserve"> </w:t>
            </w:r>
            <w:r w:rsidR="00D51325">
              <w:rPr>
                <w:rFonts w:ascii="Times New Roman" w:hAnsi="Times New Roman" w:cs="Times New Roman"/>
              </w:rPr>
              <w:t>об осно</w:t>
            </w:r>
            <w:r w:rsidR="00D51325">
              <w:rPr>
                <w:rFonts w:ascii="Times New Roman" w:hAnsi="Times New Roman" w:cs="Times New Roman"/>
              </w:rPr>
              <w:t>в</w:t>
            </w:r>
            <w:r w:rsidR="00D51325">
              <w:rPr>
                <w:rFonts w:ascii="Times New Roman" w:hAnsi="Times New Roman" w:cs="Times New Roman"/>
              </w:rPr>
              <w:t>ных</w:t>
            </w:r>
            <w:r w:rsidR="00BE1D11">
              <w:rPr>
                <w:rFonts w:ascii="Times New Roman" w:hAnsi="Times New Roman" w:cs="Times New Roman"/>
              </w:rPr>
              <w:t xml:space="preserve"> ее</w:t>
            </w:r>
            <w:r w:rsidR="00D51325">
              <w:rPr>
                <w:rFonts w:ascii="Times New Roman" w:hAnsi="Times New Roman" w:cs="Times New Roman"/>
              </w:rPr>
              <w:t xml:space="preserve"> характеристиках (орг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низационно-правовая форма, история создания, органы управления, виды и цели де</w:t>
            </w:r>
            <w:r w:rsidR="00D51325">
              <w:rPr>
                <w:rFonts w:ascii="Times New Roman" w:hAnsi="Times New Roman" w:cs="Times New Roman"/>
              </w:rPr>
              <w:t>я</w:t>
            </w:r>
            <w:r w:rsidR="00D51325">
              <w:rPr>
                <w:rFonts w:ascii="Times New Roman" w:hAnsi="Times New Roman" w:cs="Times New Roman"/>
              </w:rPr>
              <w:t>тельно</w:t>
            </w:r>
            <w:r w:rsidR="001E30DC">
              <w:rPr>
                <w:rFonts w:ascii="Times New Roman" w:hAnsi="Times New Roman" w:cs="Times New Roman"/>
              </w:rPr>
              <w:t>сти), о внешних факт</w:t>
            </w:r>
            <w:r w:rsidR="001E30DC">
              <w:rPr>
                <w:rFonts w:ascii="Times New Roman" w:hAnsi="Times New Roman" w:cs="Times New Roman"/>
              </w:rPr>
              <w:t>о</w:t>
            </w:r>
            <w:r w:rsidR="001E30DC">
              <w:rPr>
                <w:rFonts w:ascii="Times New Roman" w:hAnsi="Times New Roman" w:cs="Times New Roman"/>
              </w:rPr>
              <w:t xml:space="preserve">рах </w:t>
            </w:r>
            <w:proofErr w:type="gramStart"/>
            <w:r w:rsidR="001E30DC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1E30DC">
              <w:rPr>
                <w:rFonts w:ascii="Times New Roman" w:hAnsi="Times New Roman" w:cs="Times New Roman"/>
              </w:rPr>
              <w:t>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</w:t>
            </w:r>
            <w:r w:rsidR="001E30DC">
              <w:rPr>
                <w:rFonts w:ascii="Times New Roman" w:hAnsi="Times New Roman" w:cs="Times New Roman"/>
              </w:rPr>
              <w:t>Изучение организации процесса планирования (пост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новка целей, разработка планов, бюджетов, графиков).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E30DC">
              <w:rPr>
                <w:rFonts w:ascii="Times New Roman" w:hAnsi="Times New Roman" w:cs="Times New Roman"/>
              </w:rPr>
              <w:t>Изучение процесса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зационного проектирования (блок-схема структуры,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зационные регламенты).</w:t>
            </w:r>
          </w:p>
          <w:p w:rsidR="001E30DC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="001E30DC">
              <w:rPr>
                <w:rFonts w:ascii="Times New Roman" w:hAnsi="Times New Roman" w:cs="Times New Roman"/>
              </w:rPr>
              <w:t>Изучение организации би</w:t>
            </w:r>
            <w:r w:rsidR="001E30DC">
              <w:rPr>
                <w:rFonts w:ascii="Times New Roman" w:hAnsi="Times New Roman" w:cs="Times New Roman"/>
              </w:rPr>
              <w:t>з</w:t>
            </w:r>
            <w:r w:rsidR="001E30DC">
              <w:rPr>
                <w:rFonts w:ascii="Times New Roman" w:hAnsi="Times New Roman" w:cs="Times New Roman"/>
              </w:rPr>
              <w:t>нес-процессов (технология производства товаров, услуг, мощность материально-технической базы и эффекти</w:t>
            </w:r>
            <w:r w:rsidR="001E30DC">
              <w:rPr>
                <w:rFonts w:ascii="Times New Roman" w:hAnsi="Times New Roman" w:cs="Times New Roman"/>
              </w:rPr>
              <w:t>в</w:t>
            </w:r>
            <w:r w:rsidR="001E30DC">
              <w:rPr>
                <w:rFonts w:ascii="Times New Roman" w:hAnsi="Times New Roman" w:cs="Times New Roman"/>
              </w:rPr>
              <w:t>ность ее использования).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Изучение технологии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 с персоналом (оценка кадр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потенциала, процедур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lastRenderedPageBreak/>
              <w:t>ровой работы).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Изучение технологии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цесса разработки и принятия управленческих решений.</w:t>
            </w:r>
          </w:p>
          <w:p w:rsidR="00160A3C" w:rsidRDefault="00160A3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Изучение процесса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финансами (характер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стика финансовых служб, 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ка финансовых показателей).</w:t>
            </w:r>
          </w:p>
          <w:p w:rsidR="00205DD0" w:rsidRPr="00A16D4A" w:rsidRDefault="00160A3C" w:rsidP="0016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Изучение экономических показателей деятельности, обобщенная оценка эффекти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ности управления организац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ей. Разработка предложений по совершенствованию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организацией.</w:t>
            </w:r>
          </w:p>
        </w:tc>
        <w:tc>
          <w:tcPr>
            <w:tcW w:w="1419" w:type="dxa"/>
            <w:vAlign w:val="center"/>
          </w:tcPr>
          <w:p w:rsidR="007F27AB" w:rsidRPr="00F82963" w:rsidRDefault="003D0FD5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280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3D0FD5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6E0CD5" w:rsidP="006E0C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288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170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чий график и индивидуальное задание, Отзывы руководителей практики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Аттестация по итогам практики проводится на основании защиты обуча</w:t>
      </w:r>
      <w:r w:rsidRPr="00695B75">
        <w:rPr>
          <w:rFonts w:ascii="Times New Roman" w:hAnsi="Times New Roman" w:cs="Times New Roman"/>
          <w:sz w:val="28"/>
        </w:rPr>
        <w:t>ю</w:t>
      </w:r>
      <w:r w:rsidRPr="00695B75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менед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695B7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95B75">
        <w:rPr>
          <w:rFonts w:ascii="Times New Roman" w:hAnsi="Times New Roman" w:cs="Times New Roman"/>
          <w:sz w:val="28"/>
          <w:szCs w:val="28"/>
        </w:rPr>
        <w:t xml:space="preserve"> проходил практику</w:t>
      </w:r>
    </w:p>
    <w:p w:rsidR="00695B75" w:rsidRDefault="00695B75" w:rsidP="00AC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5B75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95B75" w:rsidRP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ся, место практики, фамилию, имя, отчество руководителя практики от универс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вателя-руководителя практики от кафедры менеджмента;  подписью студента-практиканта и подписью руководителя от профильной организации (предприятия-базы практики).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чет не принимается к проверке и защите. Записи в дневнике производятся еж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заполненных разделов, не ежедневные записи рассматриваются при защите отчёта как серьезные недостатки в прохождении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</w:t>
      </w:r>
      <w:r w:rsidRPr="00695B75">
        <w:rPr>
          <w:rFonts w:ascii="Times New Roman" w:hAnsi="Times New Roman" w:cs="Times New Roman"/>
          <w:sz w:val="28"/>
        </w:rPr>
        <w:t>а</w:t>
      </w:r>
      <w:r w:rsidRPr="00695B75">
        <w:rPr>
          <w:rFonts w:ascii="Times New Roman" w:hAnsi="Times New Roman" w:cs="Times New Roman"/>
          <w:sz w:val="28"/>
        </w:rPr>
        <w:t>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(приложение 4)</w:t>
      </w:r>
      <w:r w:rsidRPr="00695B75">
        <w:rPr>
          <w:rFonts w:ascii="Times New Roman" w:hAnsi="Times New Roman" w:cs="Times New Roman"/>
          <w:sz w:val="28"/>
        </w:rPr>
        <w:t>.</w:t>
      </w:r>
      <w:r w:rsidRPr="00695B75">
        <w:rPr>
          <w:rFonts w:ascii="Times New Roman" w:hAnsi="Times New Roman" w:cs="Times New Roman"/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:rsidR="001E3D0A" w:rsidRPr="001E3D0A" w:rsidRDefault="007002FE" w:rsidP="003303A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</w:t>
      </w:r>
      <w:r w:rsidR="00293EDA">
        <w:rPr>
          <w:rFonts w:ascii="Times New Roman" w:eastAsia="Calibri" w:hAnsi="Times New Roman" w:cs="Times New Roman"/>
          <w:sz w:val="28"/>
          <w:szCs w:val="28"/>
        </w:rPr>
        <w:t xml:space="preserve"> отчета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1E3D0A" w:rsidRPr="001E3D0A" w:rsidRDefault="007002FE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Во введении 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аскрываются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задачи практики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Основная часть отчета</w:t>
      </w:r>
      <w:r w:rsidR="007002FE">
        <w:rPr>
          <w:rFonts w:ascii="Times New Roman" w:eastAsia="Calibri" w:hAnsi="Times New Roman" w:cs="Times New Roman"/>
          <w:sz w:val="28"/>
          <w:szCs w:val="28"/>
        </w:rPr>
        <w:t xml:space="preserve"> о прохождении </w:t>
      </w:r>
      <w:r w:rsidR="003303A8">
        <w:rPr>
          <w:rFonts w:ascii="Times New Roman" w:eastAsia="Calibri" w:hAnsi="Times New Roman" w:cs="Times New Roman"/>
          <w:sz w:val="28"/>
          <w:szCs w:val="28"/>
        </w:rPr>
        <w:t xml:space="preserve">технологической </w:t>
      </w:r>
      <w:r w:rsidR="007002FE">
        <w:rPr>
          <w:rFonts w:ascii="Times New Roman" w:eastAsia="Calibri" w:hAnsi="Times New Roman" w:cs="Times New Roman"/>
          <w:sz w:val="28"/>
          <w:szCs w:val="28"/>
        </w:rPr>
        <w:t>практики.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Соде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жание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(индивид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альное задание)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технологическую (проектно-технологическую)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 w:rsidR="007002FE">
        <w:rPr>
          <w:rFonts w:ascii="Times New Roman" w:eastAsia="Calibri" w:hAnsi="Times New Roman" w:cs="Times New Roman"/>
          <w:sz w:val="28"/>
          <w:szCs w:val="28"/>
        </w:rPr>
        <w:t>ние.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Заключение содержит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695B75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боте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источников</w:t>
      </w:r>
      <w:r w:rsidR="007002FE"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содержит не менее 10 источников, год издания не старше пяти лет; м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жет содержать ссылки на электронные образовательные ресурсы, оформленные в соответствии с требованиями. 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ГОСТ </w:t>
      </w:r>
      <w:proofErr w:type="gramStart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Р</w:t>
      </w:r>
      <w:proofErr w:type="gramEnd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 7.0.100-2018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«Библиографическая запи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сь. Библиогр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а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фическое описание. 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Общие требования и правила составления»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Приложения.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могут содержать схемы, рисунки, таблицы,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вичные документы организации, отчеты и др. внутреннюю документацию, которые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</w:t>
      </w:r>
    </w:p>
    <w:p w:rsidR="00695B75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3D0A" w:rsidRDefault="00FB4DF0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sz w:val="28"/>
          <w:szCs w:val="28"/>
        </w:rPr>
        <w:t xml:space="preserve">Отчет должен быть написан грамотно, 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общих рассуждений, частых повт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рений одних и тех же слов, и оборотов речи, непринятых сокращений слов.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 Отчет не должен содержать изложения теории вопроса. Описывается только практика де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тельности конкретной организации.</w:t>
      </w:r>
    </w:p>
    <w:p w:rsidR="005E48AD" w:rsidRDefault="005E48AD" w:rsidP="00695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695B75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75" w:rsidRPr="001E3D0A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EE0FBD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EE0FBD" w:rsidRPr="00EE0FBD" w:rsidRDefault="00EE0FBD" w:rsidP="00EE0F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Слово «ОГЛАВЛЕНИЕ» пишется прописными буквами и выравнивается по центру строки.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одинаковых степеней рубрикации необходимо располагать друг под другом.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Заголовки каждой последующей ступени следует смещать вправо относител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ь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 заголовков предыдущей ступени.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5E48AD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EE0FBD" w:rsidRPr="00EE0FBD" w:rsidRDefault="00EE0FBD" w:rsidP="00EE0FBD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содержа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уальн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 задани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335D83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нумеруются в пределах раздела,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EE0FBD" w:rsidRPr="00EE0FBD" w:rsidRDefault="00EE0FBD" w:rsidP="00EE0FBD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EE0FBD" w:rsidP="00EE0FBD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EE0FBD" w:rsidRPr="00EE0FBD" w:rsidRDefault="00EE0FBD" w:rsidP="00335D83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 w:rsidR="0033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лужирное начертание.</w:t>
      </w:r>
    </w:p>
    <w:p w:rsidR="00EE0FBD" w:rsidRPr="00EE0FBD" w:rsidRDefault="00EE0FBD" w:rsidP="00EE0FBD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D83" w:rsidRPr="00335D83" w:rsidRDefault="00335D83" w:rsidP="00335D83">
      <w:pPr>
        <w:pStyle w:val="a6"/>
        <w:numPr>
          <w:ilvl w:val="0"/>
          <w:numId w:val="22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EE0FBD" w:rsidRPr="00335D83" w:rsidRDefault="00335D83" w:rsidP="00335D83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EE0FBD" w:rsidRPr="00EE0FBD" w:rsidRDefault="00EE0FBD" w:rsidP="00EE0FBD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EE0FBD" w:rsidRDefault="00EE0FBD" w:rsidP="00EE0FBD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EE0FBD" w:rsidRPr="00EE0FBD" w:rsidRDefault="00EE0FBD" w:rsidP="00EE0FBD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335D83" w:rsidRDefault="00EE0FBD" w:rsidP="00335D83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35D83"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ЛЕНЧЕСКИХ РЕШЕНИЙ</w:t>
      </w:r>
    </w:p>
    <w:p w:rsidR="00EE0FBD" w:rsidRPr="00EE0FBD" w:rsidRDefault="00EE0FBD" w:rsidP="00EE0FBD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EE0FBD" w:rsidRDefault="00EE0FBD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335D83" w:rsidRDefault="00335D83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335D83" w:rsidRDefault="00335D83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5E48AD" w:rsidRDefault="005E48AD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0F6237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1F191" wp14:editId="3E3D3452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D939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695B75" w:rsidRDefault="00695B75" w:rsidP="00D93930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D1650" wp14:editId="0A1DE3D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979DB" wp14:editId="6184917C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E3477" wp14:editId="42BF7AB8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3B53E" wp14:editId="42DCE18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Pr="005E48A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1A2E07" wp14:editId="16649C89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16413" wp14:editId="570912CE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введение, заключение, список источников,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ние начинаются с новой страницы. </w: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6237" w:rsidRPr="000F6237" w:rsidRDefault="000F6237" w:rsidP="005E48AD">
      <w:pPr>
        <w:tabs>
          <w:tab w:val="left" w:pos="57"/>
          <w:tab w:val="left" w:leader="dot" w:pos="91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0F6237" w:rsidRPr="00EE0FBD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страниц с альбомной ориентацией рекомендуется устанавливать следу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F6237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других способов начертания (курсив, полужирное).</w:t>
      </w:r>
    </w:p>
    <w:p w:rsidR="00B72160" w:rsidRPr="00EE0FBD" w:rsidRDefault="00B72160" w:rsidP="00B7216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ные запятыми или точкой с запятой;</w:t>
      </w:r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69.75pt" o:ole="" filled="t">
            <v:imagedata r:id="rId9" o:title=""/>
          </v:shape>
          <o:OLEObject Type="Embed" ProgID="Equation.3" ShapeID="_x0000_i1025" DrawAspect="Content" ObjectID="_1824614903" r:id="rId10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B72160" w:rsidRPr="00EE0FBD" w:rsidRDefault="00B72160" w:rsidP="00B721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1" o:title=""/>
          </v:shape>
          <o:OLEObject Type="Embed" ProgID="Equation.3" ShapeID="_x0000_i1026" DrawAspect="Content" ObjectID="_1824614904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614905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</w:t>
      </w:r>
      <w:r w:rsidRPr="00EE0FBD">
        <w:rPr>
          <w:rFonts w:ascii="Times New Roman" w:eastAsia="Calibri" w:hAnsi="Times New Roman" w:cs="Times New Roman"/>
          <w:sz w:val="28"/>
          <w:szCs w:val="28"/>
        </w:rPr>
        <w:t>у</w:t>
      </w:r>
      <w:r w:rsidRPr="00EE0FBD">
        <w:rPr>
          <w:rFonts w:ascii="Times New Roman" w:eastAsia="Calibri" w:hAnsi="Times New Roman" w:cs="Times New Roman"/>
          <w:sz w:val="28"/>
          <w:szCs w:val="28"/>
        </w:rPr>
        <w:t>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B72160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B72160" w:rsidRPr="00EE0FBD" w:rsidRDefault="00B72160" w:rsidP="00B72160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B72160" w:rsidRPr="00EE0FBD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разно в начале (или в конце) работы привести список обозначений с их расшифро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кой;</w:t>
      </w:r>
    </w:p>
    <w:p w:rsidR="00B72160" w:rsidRPr="00B72160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89.25pt;height:69.75pt" o:ole="" filled="t">
            <v:imagedata r:id="rId9" o:title=""/>
          </v:shape>
          <o:OLEObject Type="Embed" ProgID="Equation.3" ShapeID="_x0000_i1028" DrawAspect="Content" ObjectID="_1824614906" r:id="rId15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това</w:t>
      </w:r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ров; </w:t>
      </w:r>
      <w:proofErr w:type="spell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EE0FBD" w:rsidRDefault="00B72160" w:rsidP="005E48A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таблицу обязательна. Таблицу следует располагать в тексте лишь после её упоминания, например: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B72160" w:rsidRPr="00B72160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1 января 2019 года коэффициент текущей ликвидности составил … (табл.4.1).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этом случае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жения.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 располагать под тематическим заголовком первой строки таблицы.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 «тире»), но не бросать пустую.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таблица занимает более одной страницы, ее продолжение имеет загол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B72160" w:rsidRPr="00EE0FBD" w:rsidRDefault="00B72160" w:rsidP="00B721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B72160" w:rsidRPr="005E48AD" w:rsidRDefault="00B72160" w:rsidP="00B7216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B72160" w:rsidRPr="005E48AD" w:rsidRDefault="00B72160" w:rsidP="00B7216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 w:rsid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B72160" w:rsidRPr="00EE0FBD" w:rsidRDefault="00B72160" w:rsidP="00B721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931"/>
        <w:gridCol w:w="1968"/>
        <w:gridCol w:w="2073"/>
        <w:gridCol w:w="1401"/>
        <w:gridCol w:w="1364"/>
      </w:tblGrid>
      <w:tr w:rsidR="00B72160" w:rsidRPr="00EE0FBD" w:rsidTr="001A076D">
        <w:trPr>
          <w:cantSplit/>
          <w:trHeight w:val="960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B72160" w:rsidRPr="00EE0FBD" w:rsidTr="001A076D">
        <w:trPr>
          <w:cantSplit/>
          <w:trHeight w:val="228"/>
        </w:trPr>
        <w:tc>
          <w:tcPr>
            <w:tcW w:w="280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497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160" w:rsidRPr="00EE0FBD" w:rsidTr="001A076D">
        <w:trPr>
          <w:cantSplit/>
          <w:trHeight w:val="615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5E48AD" w:rsidRDefault="00B72160" w:rsidP="00B7216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B72160" w:rsidRPr="00EE0FBD" w:rsidTr="001A076D">
        <w:trPr>
          <w:cantSplit/>
          <w:trHeight w:val="228"/>
        </w:trPr>
        <w:tc>
          <w:tcPr>
            <w:tcW w:w="556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72160" w:rsidRPr="00EE0FBD" w:rsidTr="001A076D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60" w:rsidRDefault="00B72160" w:rsidP="00B72160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B64C46" w:rsidRPr="00EE0FBD" w:rsidRDefault="00B64C46" w:rsidP="005E48AD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B64C46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B64C46" w:rsidRPr="00EE0FBD" w:rsidRDefault="00B64C46" w:rsidP="00B64C46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расходов и доходов …… представлена на  рисунке 1.1.</w:t>
      </w:r>
    </w:p>
    <w:p w:rsidR="00B64C46" w:rsidRPr="00B64C46" w:rsidRDefault="00B64C46" w:rsidP="00B64C46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64C46" w:rsidRPr="00EE0FBD" w:rsidRDefault="00B64C46" w:rsidP="00B64C4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 иллюстрации не разрешаются.</w:t>
      </w:r>
    </w:p>
    <w:p w:rsidR="00B64C46" w:rsidRPr="00EE0FBD" w:rsidRDefault="00B64C46" w:rsidP="00B64C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1.1» (если в 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боте только одна иллюстрация, ее не нумеруют и не указывают название). 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или название рисунка помешают под рисунком и размещают по це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тру.</w:t>
      </w:r>
    </w:p>
    <w:p w:rsidR="00B64C46" w:rsidRPr="00EE0FBD" w:rsidRDefault="00B64C46" w:rsidP="00B64C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343E0" wp14:editId="6DEFB673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C46" w:rsidRPr="00EE0FBD" w:rsidRDefault="00B64C46" w:rsidP="00B64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B64C46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ссылки. Сведения разделяют запятой. Например: [10, с. 81]. Цифра 10 означает номер по порядку цитируемого источника из списка источников, а цифра 81 – стр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ница, с которой взята информация.</w:t>
      </w:r>
    </w:p>
    <w:p w:rsidR="005E48AD" w:rsidRDefault="005E48AD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листа.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Порядковый номер страницы следует проставлять в середине верхнего поля страницы (на титульном листе, листе оглавления и на первом листе введения номера страниц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введения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 w:rsidR="001A1F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1A1FB4" w:rsidP="005E48AD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с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B64C46" w:rsidRPr="00EE0FBD" w:rsidRDefault="00B64C46" w:rsidP="00B64C4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 w:rsidR="001A1F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новления Правительства России, нормативные акты федеральных органов исполн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тельной власти (приказы министерств), законы и иные нормативные акты субъектов Российской Федерации (республик, краев, областей и др.).</w:t>
      </w:r>
      <w:proofErr w:type="gramEnd"/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сборники, обзоры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B64C46" w:rsidRPr="001A1FB4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B64C46" w:rsidRDefault="00B64C46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порядке.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1A1FB4" w:rsidRPr="00EE0FBD" w:rsidRDefault="001A1FB4" w:rsidP="00D71162">
      <w:pPr>
        <w:spacing w:before="120"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В.Я. Яковл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Схиртладзе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1A1FB4" w:rsidRPr="00EE0FBD" w:rsidRDefault="001A1FB4" w:rsidP="001A1FB4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«СибУПК». - Новосибирск: Типография НГТУ, 2017. - 345 с. 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1A1FB4" w:rsidRPr="00EE0FBD" w:rsidRDefault="001A1FB4" w:rsidP="001A1F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стика, 2017. - 317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Официальные документы</w:t>
      </w:r>
    </w:p>
    <w:p w:rsidR="001A1FB4" w:rsidRPr="00EE0FBD" w:rsidRDefault="001A1FB4" w:rsidP="001A1FB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1A1FB4" w:rsidRPr="00EE0FBD" w:rsidRDefault="001A1FB4" w:rsidP="001A1FB4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Всеобщая декларация прав человека. — Москва: Права человека, 1996. — 16 с.</w:t>
      </w:r>
    </w:p>
    <w:p w:rsidR="001A1FB4" w:rsidRPr="00D71162" w:rsidRDefault="001A1FB4" w:rsidP="00D7116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1A1FB4" w:rsidRPr="00EE0FBD" w:rsidRDefault="001A1FB4" w:rsidP="001A1FB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1A1FB4" w:rsidRPr="00EE0FBD" w:rsidRDefault="001A1FB4" w:rsidP="001A1FB4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Консультант, Кодекс и т.п.)</w:t>
      </w:r>
    </w:p>
    <w:p w:rsidR="001A1FB4" w:rsidRPr="00DB6070" w:rsidRDefault="001A1FB4" w:rsidP="00DB607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 w:rsidR="00DB60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1A1FB4" w:rsidRPr="00EE0FBD" w:rsidRDefault="001A1FB4" w:rsidP="001A1FB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1A1FB4" w:rsidRPr="00EE0FBD" w:rsidRDefault="001A1FB4" w:rsidP="001A1FB4">
      <w:pPr>
        <w:shd w:val="clear" w:color="auto" w:fill="FFFFFF"/>
        <w:spacing w:before="96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1A1FB4" w:rsidRDefault="001A1FB4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 w:rsidR="00DB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070" w:rsidRPr="00DB6070" w:rsidRDefault="00DB6070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1A1FB4" w:rsidRPr="001A1FB4" w:rsidRDefault="001A1FB4" w:rsidP="001A1FB4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1A1FB4" w:rsidRPr="00EE0FBD" w:rsidRDefault="001A1FB4" w:rsidP="001A1FB4">
      <w:pPr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1A1FB4" w:rsidRPr="00EE0FBD" w:rsidRDefault="001A1FB4" w:rsidP="005E48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1A1FB4" w:rsidRPr="00EE0FBD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последней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ние прил. 1».</w:t>
      </w:r>
    </w:p>
    <w:p w:rsidR="001A1FB4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lastRenderedPageBreak/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</w:t>
      </w:r>
      <w:r w:rsidRPr="002F51FC">
        <w:rPr>
          <w:rFonts w:ascii="Times New Roman" w:hAnsi="Times New Roman" w:cs="Times New Roman"/>
          <w:sz w:val="28"/>
        </w:rPr>
        <w:t>н</w:t>
      </w:r>
      <w:r w:rsidRPr="002F51FC">
        <w:rPr>
          <w:rFonts w:ascii="Times New Roman" w:hAnsi="Times New Roman" w:cs="Times New Roman"/>
          <w:sz w:val="28"/>
        </w:rPr>
        <w:t xml:space="preserve">тами.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котором указывается рекомендуемая оценка прохождения практики. При обнаруж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 xml:space="preserve">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8AD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E48AD" w:rsidRPr="002F51FC" w:rsidRDefault="005E48AD" w:rsidP="005E48A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</w:t>
      </w:r>
      <w:r w:rsidRPr="002F51FC">
        <w:rPr>
          <w:rFonts w:ascii="Times New Roman" w:hAnsi="Times New Roman" w:cs="Times New Roman"/>
          <w:sz w:val="28"/>
        </w:rPr>
        <w:t>ю</w:t>
      </w:r>
      <w:r w:rsidRPr="002F51FC">
        <w:rPr>
          <w:rFonts w:ascii="Times New Roman" w:hAnsi="Times New Roman" w:cs="Times New Roman"/>
          <w:sz w:val="28"/>
        </w:rPr>
        <w:t>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там защиты каждому обучающемуся выставляется дифференцированная оценка.</w:t>
      </w:r>
    </w:p>
    <w:p w:rsidR="005E48AD" w:rsidRDefault="005E48AD" w:rsidP="005E48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FB4" w:rsidRPr="00E756A0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</w:t>
      </w:r>
      <w:r w:rsidRPr="002F51FC">
        <w:rPr>
          <w:rFonts w:ascii="Times New Roman" w:hAnsi="Times New Roman" w:cs="Times New Roman"/>
          <w:sz w:val="28"/>
        </w:rPr>
        <w:t>и</w:t>
      </w:r>
      <w:r w:rsidRPr="002F51FC">
        <w:rPr>
          <w:rFonts w:ascii="Times New Roman" w:hAnsi="Times New Roman" w:cs="Times New Roman"/>
          <w:sz w:val="28"/>
        </w:rPr>
        <w:t>тельных причин признаются академической задолженностью.</w:t>
      </w:r>
    </w:p>
    <w:p w:rsidR="001A1FB4" w:rsidRDefault="005E48AD" w:rsidP="005E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ющихся по практике</w:t>
      </w:r>
      <w:r w:rsidRPr="002F51FC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</w:t>
      </w: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И РЕСУРСОВ СЕТИ «ИНТЕРНЕТ»,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55B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E55BF">
        <w:rPr>
          <w:rFonts w:ascii="Times New Roman" w:hAnsi="Times New Roman" w:cs="Times New Roman"/>
          <w:b/>
          <w:sz w:val="28"/>
          <w:szCs w:val="28"/>
        </w:rPr>
        <w:t xml:space="preserve"> 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FB4" w:rsidRPr="007B2F6D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Иванова, И. А. 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И. А. Ив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 xml:space="preserve">нова, А. М. Сергеев. — 2-е изд.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327 с. — (Высшее образование). — ISBN 978-5-534-18459-4.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https://urait.ru/bcode/560223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Pr="007B2F6D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Мальцева, С. В.  Инновационный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С. В. Мальцева ; ответственный редактор С. В. Мальцева.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517 с. — (Высшее образование). — ISBN 978-5-534-17988-0.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https://urait.ru/bcode/560009</w:t>
      </w:r>
      <w:r w:rsidR="001A1FB4" w:rsidRPr="00FD32A1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под общей редакцией И. Н. Шапкина.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589 с. — (Высшее образование). — ISBN 978-5-534-09158-8.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https://urait.ru/bcode/568543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Г. А. 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</w:t>
      </w:r>
      <w:r w:rsidRPr="00C002E8">
        <w:rPr>
          <w:rFonts w:ascii="Times New Roman" w:hAnsi="Times New Roman" w:cs="Times New Roman"/>
          <w:sz w:val="28"/>
          <w:szCs w:val="28"/>
        </w:rPr>
        <w:t>и</w:t>
      </w:r>
      <w:r w:rsidRPr="00C002E8">
        <w:rPr>
          <w:rFonts w:ascii="Times New Roman" w:hAnsi="Times New Roman" w:cs="Times New Roman"/>
          <w:sz w:val="28"/>
          <w:szCs w:val="28"/>
        </w:rPr>
        <w:t xml:space="preserve">кум для вузов / Г. А.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Шубнякова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lastRenderedPageBreak/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140 с. — (Высшее образование). — ISBN 978-5-534-13827-6.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https://urait.ru/bcode/567652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Финансовый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под редакцией Г. Б. Поляка.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358 с. — (Высшее образование). — ISBN 978-5-534-18205-7.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</w:t>
      </w:r>
      <w:r w:rsidRPr="00C002E8">
        <w:rPr>
          <w:rFonts w:ascii="Times New Roman" w:hAnsi="Times New Roman" w:cs="Times New Roman"/>
          <w:sz w:val="28"/>
          <w:szCs w:val="28"/>
        </w:rPr>
        <w:t>н</w:t>
      </w:r>
      <w:r w:rsidRPr="00C002E8">
        <w:rPr>
          <w:rFonts w:ascii="Times New Roman" w:hAnsi="Times New Roman" w:cs="Times New Roman"/>
          <w:sz w:val="28"/>
          <w:szCs w:val="28"/>
        </w:rPr>
        <w:t xml:space="preserve">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https://urait.ru/bcode/559975</w:t>
      </w:r>
      <w:r w:rsidR="001A1FB4" w:rsidRPr="00187060">
        <w:rPr>
          <w:rFonts w:ascii="Times New Roman" w:hAnsi="Times New Roman" w:cs="Times New Roman"/>
          <w:sz w:val="28"/>
          <w:szCs w:val="28"/>
        </w:rPr>
        <w:t>.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Актуальные проблемы управления человеческими ресурсами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ответственные редакторы С. А. Барков, В. И. Зубков.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185 с. — (Высшее образование). — ISBN 978-5-534-17970-5.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https://urait.ru/bcode/568781</w:t>
      </w:r>
      <w:r w:rsidR="001A1FB4">
        <w:rPr>
          <w:rFonts w:ascii="Times New Roman" w:hAnsi="Times New Roman" w:cs="Times New Roman"/>
          <w:sz w:val="28"/>
          <w:szCs w:val="28"/>
        </w:rPr>
        <w:t>.</w:t>
      </w:r>
    </w:p>
    <w:p w:rsidR="001A1FB4" w:rsidRPr="005D62F3" w:rsidRDefault="001A1FB4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02E8"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С. Абрамов, С. В. Абрамов. — 4-е изд.,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>, 2025. — 434 с. — (Высшее образование). — ISBN 978-5-534-09524-1. — Текст</w:t>
      </w:r>
      <w:proofErr w:type="gramStart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</w:t>
      </w:r>
      <w:r w:rsidRPr="00C002E8">
        <w:rPr>
          <w:rFonts w:ascii="Times New Roman" w:hAnsi="Times New Roman" w:cs="Times New Roman"/>
          <w:sz w:val="28"/>
          <w:szCs w:val="28"/>
        </w:rPr>
        <w:t>у</w:t>
      </w:r>
      <w:r w:rsidRPr="00C002E8">
        <w:rPr>
          <w:rFonts w:ascii="Times New Roman" w:hAnsi="Times New Roman" w:cs="Times New Roman"/>
          <w:sz w:val="28"/>
          <w:szCs w:val="28"/>
        </w:rPr>
        <w:t xml:space="preserve">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образование).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5D62F3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Волкова, Н. В. 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-аналитика. Аналитика данных в управлении персоналом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Н. В. Волкова, С. А. Евсеева.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104 с. — (Высшее образование). — ISBN 978-5-534-19568-2.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https://urait.ru/bcode/569183</w:t>
      </w:r>
      <w:r w:rsidR="001A1FB4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Абуладзе, Д. Г.  Документационное обеспечение управления персоналом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Д. Г. Абуладзе, И. Б.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Выпряжкина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В. М. Маслова.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374 с. — (Высшее образование). — ISBN 978-5-534-16669-9.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https://urait.ru/bcode/560795</w:t>
      </w:r>
      <w:r w:rsidR="001A1FB4" w:rsidRPr="005D62F3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Филинов, Н. Б.  Разработка и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Н. Б. Филинов.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338 с. — (Высшее образование). — ISBN 978-5-534-17973-6.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</w:t>
      </w:r>
      <w:r w:rsidRPr="00C002E8">
        <w:rPr>
          <w:rFonts w:ascii="Times New Roman" w:hAnsi="Times New Roman" w:cs="Times New Roman"/>
          <w:sz w:val="28"/>
          <w:szCs w:val="28"/>
        </w:rPr>
        <w:t>т</w:t>
      </w:r>
      <w:r w:rsidRPr="00C002E8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https://urait.ru/bcode/561280</w:t>
      </w:r>
      <w:r w:rsidR="001A1FB4" w:rsidRPr="007B2F6D">
        <w:rPr>
          <w:rFonts w:ascii="Times New Roman" w:hAnsi="Times New Roman" w:cs="Times New Roman"/>
          <w:sz w:val="28"/>
          <w:szCs w:val="28"/>
        </w:rPr>
        <w:t>.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18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20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21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2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Новосибирской о</w:t>
      </w:r>
      <w:r w:rsidRPr="00FD32A1">
        <w:rPr>
          <w:rFonts w:ascii="Times New Roman" w:hAnsi="Times New Roman" w:cs="Times New Roman"/>
          <w:sz w:val="28"/>
          <w:szCs w:val="28"/>
        </w:rPr>
        <w:t>б</w:t>
      </w:r>
      <w:r w:rsidRPr="00FD32A1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FE0170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6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Pr="005920F4" w:rsidRDefault="001A1FB4" w:rsidP="005920F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7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38">
        <w:rPr>
          <w:rFonts w:ascii="Times New Roman" w:hAnsi="Times New Roman" w:cs="Times New Roman"/>
          <w:b/>
          <w:sz w:val="28"/>
          <w:szCs w:val="28"/>
        </w:rPr>
        <w:t xml:space="preserve">ВКЛЮЧАЯ 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A1FB4" w:rsidRPr="006F2DBC" w:rsidTr="001A076D">
        <w:tc>
          <w:tcPr>
            <w:tcW w:w="486" w:type="dxa"/>
            <w:vMerge w:val="restart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A1FB4" w:rsidRPr="006F2DBC" w:rsidTr="001A076D">
        <w:tc>
          <w:tcPr>
            <w:tcW w:w="486" w:type="dxa"/>
            <w:vMerge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A1FB4" w:rsidRPr="006F2DBC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БАЗА, НЕОБХОДИМАЯ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350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B4" w:rsidRPr="00FB4DF0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организациях-базах практик, деятельность которых о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специфику подготовки обучающихся в области профессиональной деятел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ности, а также в компьютерных классах СибУПК, оснащенных мультимедийным оборудованием. Базой практики могут выступать </w:t>
      </w:r>
      <w:r w:rsidRPr="007A4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только юридические лица любых сфер деятельности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обусловлено выбором направленности «Менеджмент орг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низации». Кроме того базой практики не могут выступать </w:t>
      </w:r>
      <w:proofErr w:type="spellStart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дивидуальные предприниматели, что связано с отсутствием в них развернутой с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 управления, включая административный аппарат.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Материально-техническое обеспечение практики достаточно для достижения целей практики и соответствует действующим санитарным и противопожарным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нормам, а также требованиям техники безопасности при проведении учебных и научно-производственных работ.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</w:t>
      </w:r>
      <w:proofErr w:type="gramEnd"/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подраздел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ния университета обеспечивают рабочее место компьютерным оборудованием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подразделениях среднего уровня менеджмента (общий отдел, отдел кадров, отдел по развитию би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 время прохождения практики 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обеспечивается свобод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205510" w:rsidRPr="0020551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тики.</w:t>
      </w: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674671" w:rsidRPr="002F51FC" w:rsidTr="0017386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компьютеру со стандартным набором программного обесп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 xml:space="preserve">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</w:t>
            </w:r>
            <w:r w:rsidRPr="00674671">
              <w:rPr>
                <w:rFonts w:ascii="Times New Roman" w:hAnsi="Times New Roman" w:cs="Times New Roman"/>
              </w:rPr>
              <w:t>а</w:t>
            </w:r>
            <w:r w:rsidRPr="00674671">
              <w:rPr>
                <w:rFonts w:ascii="Times New Roman" w:hAnsi="Times New Roman" w:cs="Times New Roman"/>
              </w:rPr>
              <w:t>ниям в соответствии с направлением подг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>товки.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 менеджмента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lastRenderedPageBreak/>
              <w:t>№ 142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дование: персональный компьютер, проектор, акустическая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FB4" w:rsidRPr="00772232" w:rsidRDefault="001A1FB4" w:rsidP="001A1FB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32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Pr="000D4369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 xml:space="preserve">Положения о практической подготовке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</w:t>
      </w:r>
      <w:r w:rsidR="000D4369" w:rsidRPr="000D436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0D4369" w:rsidRPr="000D4369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0D4369" w:rsidRPr="000D4369">
        <w:rPr>
          <w:rFonts w:ascii="Times New Roman" w:hAnsi="Times New Roman" w:cs="Times New Roman"/>
          <w:sz w:val="28"/>
          <w:szCs w:val="28"/>
        </w:rPr>
        <w:t>4</w:t>
      </w:r>
      <w:r w:rsidRPr="000D4369">
        <w:rPr>
          <w:rFonts w:ascii="Times New Roman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</w:t>
      </w:r>
      <w:r w:rsidRPr="00674671">
        <w:rPr>
          <w:rFonts w:ascii="Times New Roman" w:eastAsia="Calibri" w:hAnsi="Times New Roman" w:cs="Times New Roman"/>
          <w:sz w:val="28"/>
          <w:szCs w:val="28"/>
        </w:rPr>
        <w:t>н</w:t>
      </w:r>
      <w:r w:rsidRPr="00674671">
        <w:rPr>
          <w:rFonts w:ascii="Times New Roman" w:eastAsia="Calibri" w:hAnsi="Times New Roman" w:cs="Times New Roman"/>
          <w:sz w:val="28"/>
          <w:szCs w:val="28"/>
        </w:rPr>
        <w:t>ного за руководство практикой от университета.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674671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тета (преподаватели выпускающей кафедры), руководство от базы практики - пр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листы (ответственное лицо от профильного предприятия (организации, учрежд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674671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структаж. В процессе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ностях организации практической подготовки в форме практики.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начала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 xml:space="preserve">нии срока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кальных нормативных актов Университета.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межсессио</w:t>
      </w:r>
      <w:r w:rsidRPr="00674671">
        <w:rPr>
          <w:rFonts w:ascii="Times New Roman" w:hAnsi="Times New Roman"/>
          <w:sz w:val="28"/>
          <w:szCs w:val="28"/>
        </w:rPr>
        <w:t>н</w:t>
      </w:r>
      <w:r w:rsidRPr="00674671">
        <w:rPr>
          <w:rFonts w:ascii="Times New Roman" w:hAnsi="Times New Roman"/>
          <w:sz w:val="28"/>
          <w:szCs w:val="28"/>
        </w:rPr>
        <w:t xml:space="preserve">ный период, сдают отчет руководителю практики в течение трех дней после приезда на очередную сессию. </w:t>
      </w:r>
      <w:proofErr w:type="gramStart"/>
      <w:r w:rsidRPr="00674671">
        <w:rPr>
          <w:rFonts w:ascii="Times New Roman" w:hAnsi="Times New Roman"/>
          <w:sz w:val="28"/>
          <w:szCs w:val="28"/>
        </w:rPr>
        <w:t>В этом случае руководитель практики в течение десяти раб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экзаменационно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мость результаты промежуточной аттестации датой последнего дня практики, с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гласно приказу о направлении (распределении) обучающихся на практику.</w:t>
      </w:r>
      <w:proofErr w:type="gramEnd"/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ции, в которой он работает, если выполняемые им трудовые функции соответствуют содержанию практики. 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674671" w:rsidRPr="00674671" w:rsidRDefault="00674671" w:rsidP="00674671">
      <w:pPr>
        <w:numPr>
          <w:ilvl w:val="0"/>
          <w:numId w:val="2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выполнению программы практики перед ее началом;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</w:t>
      </w:r>
      <w:r w:rsidRPr="00674671">
        <w:rPr>
          <w:rFonts w:ascii="Times New Roman" w:hAnsi="Times New Roman" w:cs="Times New Roman"/>
          <w:sz w:val="28"/>
          <w:szCs w:val="28"/>
        </w:rPr>
        <w:t>с</w:t>
      </w:r>
      <w:r w:rsidRPr="00674671">
        <w:rPr>
          <w:rFonts w:ascii="Times New Roman" w:hAnsi="Times New Roman" w:cs="Times New Roman"/>
          <w:sz w:val="28"/>
          <w:szCs w:val="28"/>
        </w:rPr>
        <w:t>ности, пожарной безопасности, а также правилам внутреннего трудового распоря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ка;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безопасных условий труда прохождения практики, отвеча</w:t>
      </w:r>
      <w:r w:rsidRPr="00674671">
        <w:rPr>
          <w:rFonts w:ascii="Times New Roman" w:hAnsi="Times New Roman" w:cs="Times New Roman"/>
          <w:sz w:val="28"/>
          <w:szCs w:val="28"/>
        </w:rPr>
        <w:t>ю</w:t>
      </w:r>
      <w:r w:rsidRPr="00674671">
        <w:rPr>
          <w:rFonts w:ascii="Times New Roman" w:hAnsi="Times New Roman" w:cs="Times New Roman"/>
          <w:sz w:val="28"/>
          <w:szCs w:val="28"/>
        </w:rPr>
        <w:t>щим санитарным правилам и требованиям охраны труда;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чественно и в установленные сроки;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выполне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ной работе в назначенное время;</w:t>
      </w:r>
    </w:p>
    <w:p w:rsidR="001A1FB4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</w:t>
      </w:r>
      <w:r w:rsidRPr="00674671">
        <w:rPr>
          <w:rFonts w:ascii="Times New Roman" w:hAnsi="Times New Roman" w:cs="Times New Roman"/>
          <w:sz w:val="28"/>
          <w:szCs w:val="28"/>
        </w:rPr>
        <w:t>б</w:t>
      </w:r>
      <w:r w:rsidRPr="00674671">
        <w:rPr>
          <w:rFonts w:ascii="Times New Roman" w:hAnsi="Times New Roman" w:cs="Times New Roman"/>
          <w:sz w:val="28"/>
          <w:szCs w:val="28"/>
        </w:rPr>
        <w:t>разовательной среде университета</w:t>
      </w:r>
      <w:bookmarkEnd w:id="3"/>
      <w:r w:rsidR="001A1FB4" w:rsidRPr="00674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10" w:rsidRPr="00205510" w:rsidRDefault="001A1FB4" w:rsidP="00205510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</w:t>
      </w:r>
    </w:p>
    <w:p w:rsidR="001A1FB4" w:rsidRPr="00205510" w:rsidRDefault="001A1FB4" w:rsidP="00205510">
      <w:pPr>
        <w:pStyle w:val="a6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>ДЛЯ ЛИЦ С ОГРАНИЧЕННЫМИ ВОЗМОЖНОСТЯМИ ЗДОРОВЬЯ</w:t>
      </w:r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ми здоровья (ОВЗ) осуществляется с учетом особенностей психофизического разв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тия, индивидуальных возможностей и состояния здоровья таких обучающихся, 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>предд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преподавателей;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</w:t>
      </w:r>
      <w:r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1A1FB4" w:rsidRPr="000954A0" w:rsidRDefault="001A1FB4" w:rsidP="00205510">
      <w:pPr>
        <w:tabs>
          <w:tab w:val="left" w:pos="993"/>
        </w:tabs>
        <w:spacing w:after="0" w:line="360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335D83">
      <w:pPr>
        <w:spacing w:after="0" w:line="238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EE0FBD" w:rsidRPr="00EE0FBD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</w:p>
    <w:p w:rsidR="00205510" w:rsidRDefault="00205510" w:rsidP="00205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C350E2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080"/>
      </w:tblGrid>
      <w:tr w:rsidR="00FE439F" w:rsidRPr="00634806" w:rsidTr="00FE439F">
        <w:tc>
          <w:tcPr>
            <w:tcW w:w="1526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74671" w:rsidRPr="000954A0" w:rsidTr="000F532D">
        <w:tc>
          <w:tcPr>
            <w:tcW w:w="1526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20"/>
        </w:rPr>
        <w:t>ТЕХНОЛОГИЧЕСКОЙ</w:t>
      </w:r>
      <w:proofErr w:type="gramEnd"/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(ПРОЕКТНО-ТЕХНОЛОГИЧЕСКОЙ)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674671" w:rsidRPr="000954A0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674671" w:rsidRPr="00674671" w:rsidRDefault="00674671" w:rsidP="00674671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674671" w:rsidRPr="00674671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674671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674671" w:rsidRPr="000954A0" w:rsidRDefault="00674671" w:rsidP="00674671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 xml:space="preserve"> (Фамилия И.О.)</w:t>
      </w:r>
    </w:p>
    <w:p w:rsidR="00674671" w:rsidRPr="000954A0" w:rsidRDefault="00674671" w:rsidP="00674671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DB6070" w:rsidRPr="00C350E2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</w:p>
    <w:p w:rsidR="00674671" w:rsidRPr="000954A0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981F2D" w:rsidRDefault="00FE439F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74671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74671" w:rsidRPr="00981F2D" w:rsidRDefault="00674671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74671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4671" w:rsidRPr="00981F2D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74671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674671" w:rsidRPr="002D5570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674671" w:rsidRPr="00BF27EA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74671" w:rsidRPr="002D5570" w:rsidRDefault="00674671" w:rsidP="00674671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2D5570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менеджмента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2D55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07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Менеджмент организации</w:t>
      </w:r>
    </w:p>
    <w:p w:rsidR="00674671" w:rsidRPr="00BF27EA" w:rsidRDefault="00674671" w:rsidP="00674671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практики </w:t>
      </w:r>
      <w:r w:rsidRPr="002D5570">
        <w:rPr>
          <w:rFonts w:ascii="Times New Roman" w:eastAsia="Calibri" w:hAnsi="Times New Roman" w:cs="Times New Roman"/>
          <w:b/>
        </w:rPr>
        <w:t xml:space="preserve">с </w:t>
      </w:r>
      <w:r>
        <w:rPr>
          <w:rFonts w:ascii="Times New Roman" w:eastAsia="Calibri" w:hAnsi="Times New Roman" w:cs="Times New Roman"/>
          <w:b/>
        </w:rPr>
        <w:t>_____________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E713E6">
        <w:rPr>
          <w:rFonts w:ascii="Times New Roman" w:eastAsia="Calibri" w:hAnsi="Times New Roman" w:cs="Times New Roman"/>
        </w:rPr>
        <w:t>г</w:t>
      </w:r>
      <w:r>
        <w:rPr>
          <w:rFonts w:ascii="Times New Roman" w:eastAsia="Calibri" w:hAnsi="Times New Roman" w:cs="Times New Roman"/>
          <w:color w:val="548DD4"/>
        </w:rPr>
        <w:t xml:space="preserve">. </w:t>
      </w:r>
      <w:r w:rsidRPr="00BF27EA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  <w:b/>
        </w:rPr>
        <w:t>____________</w:t>
      </w:r>
      <w:r w:rsidRPr="00BF27EA">
        <w:rPr>
          <w:rFonts w:ascii="Times New Roman" w:eastAsia="Calibri" w:hAnsi="Times New Roman" w:cs="Times New Roman"/>
        </w:rPr>
        <w:t xml:space="preserve"> г.</w:t>
      </w:r>
    </w:p>
    <w:p w:rsidR="00674671" w:rsidRPr="00BF27EA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</w:rPr>
        <w:t>______________________________________________________</w:t>
      </w:r>
    </w:p>
    <w:p w:rsidR="00674671" w:rsidRPr="006307C6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сдачи студентом отчёта </w:t>
      </w:r>
      <w:r>
        <w:rPr>
          <w:rFonts w:ascii="Times New Roman" w:eastAsia="Calibri" w:hAnsi="Times New Roman" w:cs="Times New Roman"/>
          <w:b/>
        </w:rPr>
        <w:t>___________________________________</w:t>
      </w:r>
    </w:p>
    <w:p w:rsidR="00674671" w:rsidRPr="00BF27EA" w:rsidRDefault="00674671" w:rsidP="0067467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085"/>
        <w:gridCol w:w="1280"/>
      </w:tblGrid>
      <w:tr w:rsidR="00674671" w:rsidRPr="00BF27EA" w:rsidTr="000F532D">
        <w:trPr>
          <w:trHeight w:val="247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674671" w:rsidRPr="00BF27EA" w:rsidTr="000F532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индивидуальным заданием и календарным графиком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00.00.20__- 00.00.20__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F06CFE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9" w:type="dxa"/>
            <w:vAlign w:val="center"/>
          </w:tcPr>
          <w:p w:rsidR="00674671" w:rsidRPr="004C007E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одитель практики от кафедры менеджмента____________________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 г.</w:t>
      </w:r>
    </w:p>
    <w:p w:rsidR="00674671" w:rsidRPr="00E77D95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принял к исполнению __________________________ ____________00.00.202__ г.</w:t>
      </w:r>
    </w:p>
    <w:p w:rsidR="00674671" w:rsidRPr="00267D8A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2932C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студента)</w:t>
      </w:r>
    </w:p>
    <w:p w:rsidR="00674671" w:rsidRPr="00BF27EA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</w:t>
      </w:r>
      <w:r w:rsidRPr="00036A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74671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(подпись)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DB6070" w:rsidRPr="00A038B5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DB6070" w:rsidRPr="00BC2C51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B6070" w:rsidRPr="00186B50" w:rsidRDefault="00DB6070" w:rsidP="00DB6070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DB6070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DB6070" w:rsidRPr="00174A58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DB6070" w:rsidRPr="00174A58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B6070" w:rsidRPr="00BF27EA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977"/>
      </w:tblGrid>
      <w:tr w:rsidR="00DB6070" w:rsidRPr="00BF27EA" w:rsidTr="00674671"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977" w:type="dxa"/>
            <w:vAlign w:val="center"/>
          </w:tcPr>
          <w:p w:rsidR="00DB6070" w:rsidRPr="00E206B1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B6070" w:rsidRPr="00BF27EA" w:rsidTr="00674671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нструктаж по охране труда, технике бе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тарии и гигиены труда, а также правилам вну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дивидуальным заданием и календарным граф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F06CFE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0" w:type="dxa"/>
            <w:shd w:val="clear" w:color="auto" w:fill="auto"/>
          </w:tcPr>
          <w:p w:rsidR="00DB6070" w:rsidRPr="00D54FE4" w:rsidRDefault="00DB6070" w:rsidP="00695B7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DB6070" w:rsidRPr="00BF27EA" w:rsidRDefault="00DB6070" w:rsidP="00DB607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B6070" w:rsidRPr="00BF27EA" w:rsidTr="00695B75">
        <w:tc>
          <w:tcPr>
            <w:tcW w:w="1275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DB6070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DB6070" w:rsidRPr="00BF27EA" w:rsidTr="00695B75">
        <w:tc>
          <w:tcPr>
            <w:tcW w:w="127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674671" w:rsidP="006746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DB6070" w:rsidRPr="00674671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DB6070" w:rsidRDefault="00DB6070" w:rsidP="00DB607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42A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DB6070" w:rsidRDefault="00DB607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 w:rsidRPr="00A762A6">
        <w:rPr>
          <w:rFonts w:ascii="Times New Roman" w:eastAsia="Times New Roman" w:hAnsi="Times New Roman" w:cs="Times New Roman"/>
          <w:b/>
        </w:rPr>
        <w:t>о работе практиканта</w:t>
      </w: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</w:t>
      </w:r>
      <w:r>
        <w:rPr>
          <w:rFonts w:ascii="Times New Roman" w:hAnsi="Times New Roman" w:cs="Times New Roman"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DB6070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шал их.</w:t>
      </w:r>
      <w:r w:rsidR="00DB6070" w:rsidRPr="0067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070" w:rsidRPr="00F13364" w:rsidRDefault="00DB6070" w:rsidP="00D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1276"/>
        <w:gridCol w:w="1276"/>
        <w:gridCol w:w="1275"/>
        <w:gridCol w:w="1134"/>
      </w:tblGrid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070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DB6070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05510" w:rsidRPr="000954A0" w:rsidRDefault="0020551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205510" w:rsidRPr="000954A0" w:rsidRDefault="00D93930" w:rsidP="00D93930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D93930" w:rsidRDefault="00D93930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</w:rPr>
        <w:t xml:space="preserve"> придерживался (не пр</w:t>
      </w:r>
      <w:r w:rsidRPr="00674671">
        <w:rPr>
          <w:rFonts w:ascii="Times New Roman" w:hAnsi="Times New Roman" w:cs="Times New Roman"/>
          <w:sz w:val="24"/>
          <w:szCs w:val="24"/>
        </w:rPr>
        <w:t>и</w:t>
      </w:r>
      <w:r w:rsidRPr="00674671">
        <w:rPr>
          <w:rFonts w:ascii="Times New Roman" w:hAnsi="Times New Roman" w:cs="Times New Roman"/>
          <w:sz w:val="24"/>
          <w:szCs w:val="24"/>
        </w:rPr>
        <w:t>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</w:rPr>
        <w:t>т</w:t>
      </w:r>
      <w:r w:rsidRPr="00674671">
        <w:rPr>
          <w:rFonts w:ascii="Times New Roman" w:hAnsi="Times New Roman" w:cs="Times New Roman"/>
          <w:sz w:val="24"/>
          <w:szCs w:val="24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</w:rPr>
        <w:t>е</w:t>
      </w:r>
      <w:r w:rsidRPr="00674671">
        <w:rPr>
          <w:rFonts w:ascii="Times New Roman" w:hAnsi="Times New Roman" w:cs="Times New Roman"/>
          <w:sz w:val="24"/>
          <w:szCs w:val="24"/>
        </w:rPr>
        <w:t>шал их.</w:t>
      </w: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1276"/>
        <w:gridCol w:w="1275"/>
      </w:tblGrid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E0FBD" w:rsidRPr="00674671" w:rsidRDefault="00674671" w:rsidP="006746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  <w:sectPr w:rsidR="00EE0FBD" w:rsidRPr="00674671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p w:rsidR="005920F4" w:rsidRDefault="005920F4" w:rsidP="006746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59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E0D2D"/>
    <w:multiLevelType w:val="hybridMultilevel"/>
    <w:tmpl w:val="8ABA7D4E"/>
    <w:lvl w:ilvl="0" w:tplc="FD66C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3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0"/>
  </w:num>
  <w:num w:numId="5">
    <w:abstractNumId w:val="2"/>
  </w:num>
  <w:num w:numId="6">
    <w:abstractNumId w:val="25"/>
  </w:num>
  <w:num w:numId="7">
    <w:abstractNumId w:val="24"/>
  </w:num>
  <w:num w:numId="8">
    <w:abstractNumId w:val="0"/>
  </w:num>
  <w:num w:numId="9">
    <w:abstractNumId w:val="3"/>
  </w:num>
  <w:num w:numId="10">
    <w:abstractNumId w:val="17"/>
  </w:num>
  <w:num w:numId="11">
    <w:abstractNumId w:val="12"/>
  </w:num>
  <w:num w:numId="12">
    <w:abstractNumId w:val="1"/>
  </w:num>
  <w:num w:numId="13">
    <w:abstractNumId w:val="19"/>
  </w:num>
  <w:num w:numId="14">
    <w:abstractNumId w:val="6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23"/>
  </w:num>
  <w:num w:numId="20">
    <w:abstractNumId w:val="18"/>
  </w:num>
  <w:num w:numId="21">
    <w:abstractNumId w:val="4"/>
  </w:num>
  <w:num w:numId="22">
    <w:abstractNumId w:val="11"/>
  </w:num>
  <w:num w:numId="23">
    <w:abstractNumId w:val="21"/>
  </w:num>
  <w:num w:numId="24">
    <w:abstractNumId w:val="22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139EB"/>
    <w:rsid w:val="00016E8C"/>
    <w:rsid w:val="00022350"/>
    <w:rsid w:val="00026472"/>
    <w:rsid w:val="0008139C"/>
    <w:rsid w:val="000954A0"/>
    <w:rsid w:val="000A5B36"/>
    <w:rsid w:val="000B337D"/>
    <w:rsid w:val="000B3A66"/>
    <w:rsid w:val="000B569F"/>
    <w:rsid w:val="000D4369"/>
    <w:rsid w:val="000D7E34"/>
    <w:rsid w:val="000F200A"/>
    <w:rsid w:val="000F6237"/>
    <w:rsid w:val="00122B05"/>
    <w:rsid w:val="00143143"/>
    <w:rsid w:val="00160A3C"/>
    <w:rsid w:val="00167C19"/>
    <w:rsid w:val="00173E92"/>
    <w:rsid w:val="00187060"/>
    <w:rsid w:val="001907BF"/>
    <w:rsid w:val="001A076D"/>
    <w:rsid w:val="001A0F39"/>
    <w:rsid w:val="001A1FB4"/>
    <w:rsid w:val="001A21B9"/>
    <w:rsid w:val="001A5815"/>
    <w:rsid w:val="001B14A8"/>
    <w:rsid w:val="001E30DC"/>
    <w:rsid w:val="001E3D0A"/>
    <w:rsid w:val="001F608D"/>
    <w:rsid w:val="00200054"/>
    <w:rsid w:val="00205510"/>
    <w:rsid w:val="00205DD0"/>
    <w:rsid w:val="00230A68"/>
    <w:rsid w:val="0024179D"/>
    <w:rsid w:val="00247422"/>
    <w:rsid w:val="002666B2"/>
    <w:rsid w:val="00290864"/>
    <w:rsid w:val="00293EDA"/>
    <w:rsid w:val="002B2526"/>
    <w:rsid w:val="002F1D4D"/>
    <w:rsid w:val="002F71ED"/>
    <w:rsid w:val="003303A8"/>
    <w:rsid w:val="00335D83"/>
    <w:rsid w:val="00345ABA"/>
    <w:rsid w:val="0034630B"/>
    <w:rsid w:val="00380375"/>
    <w:rsid w:val="003824A6"/>
    <w:rsid w:val="003C4344"/>
    <w:rsid w:val="003C49AE"/>
    <w:rsid w:val="003D0FD5"/>
    <w:rsid w:val="003D15E6"/>
    <w:rsid w:val="003D2AA8"/>
    <w:rsid w:val="003E3E3F"/>
    <w:rsid w:val="003E55BF"/>
    <w:rsid w:val="00444F72"/>
    <w:rsid w:val="00447E65"/>
    <w:rsid w:val="004574BD"/>
    <w:rsid w:val="00461C75"/>
    <w:rsid w:val="0049660F"/>
    <w:rsid w:val="004B225A"/>
    <w:rsid w:val="004D6B3A"/>
    <w:rsid w:val="004E6614"/>
    <w:rsid w:val="0052455C"/>
    <w:rsid w:val="0052767B"/>
    <w:rsid w:val="00550754"/>
    <w:rsid w:val="005763DB"/>
    <w:rsid w:val="005920F4"/>
    <w:rsid w:val="005B652E"/>
    <w:rsid w:val="005D6C26"/>
    <w:rsid w:val="005E48AD"/>
    <w:rsid w:val="005F043F"/>
    <w:rsid w:val="005F50CE"/>
    <w:rsid w:val="005F5B3E"/>
    <w:rsid w:val="00604138"/>
    <w:rsid w:val="00604BA4"/>
    <w:rsid w:val="00653AEE"/>
    <w:rsid w:val="0065737D"/>
    <w:rsid w:val="00665CEF"/>
    <w:rsid w:val="00674671"/>
    <w:rsid w:val="00686308"/>
    <w:rsid w:val="00695B75"/>
    <w:rsid w:val="00696EF6"/>
    <w:rsid w:val="006A09EC"/>
    <w:rsid w:val="006D162B"/>
    <w:rsid w:val="006E0CD5"/>
    <w:rsid w:val="006E1E25"/>
    <w:rsid w:val="006F2DBC"/>
    <w:rsid w:val="007002FE"/>
    <w:rsid w:val="00721422"/>
    <w:rsid w:val="00723276"/>
    <w:rsid w:val="007423B1"/>
    <w:rsid w:val="00765B01"/>
    <w:rsid w:val="00772232"/>
    <w:rsid w:val="00772311"/>
    <w:rsid w:val="00780CA8"/>
    <w:rsid w:val="0078172F"/>
    <w:rsid w:val="007836A6"/>
    <w:rsid w:val="007A4643"/>
    <w:rsid w:val="007D722A"/>
    <w:rsid w:val="007F27AB"/>
    <w:rsid w:val="00811A62"/>
    <w:rsid w:val="00816895"/>
    <w:rsid w:val="008312EB"/>
    <w:rsid w:val="00844A2A"/>
    <w:rsid w:val="008528E5"/>
    <w:rsid w:val="008555DD"/>
    <w:rsid w:val="00863AD6"/>
    <w:rsid w:val="00873D25"/>
    <w:rsid w:val="00882C51"/>
    <w:rsid w:val="008B7A2A"/>
    <w:rsid w:val="008C1782"/>
    <w:rsid w:val="008C3643"/>
    <w:rsid w:val="00913C24"/>
    <w:rsid w:val="00914375"/>
    <w:rsid w:val="009350F3"/>
    <w:rsid w:val="00940991"/>
    <w:rsid w:val="00947931"/>
    <w:rsid w:val="00951DC6"/>
    <w:rsid w:val="00960381"/>
    <w:rsid w:val="0098150C"/>
    <w:rsid w:val="00982F1D"/>
    <w:rsid w:val="009A2B8F"/>
    <w:rsid w:val="009E7FF2"/>
    <w:rsid w:val="00A16D4A"/>
    <w:rsid w:val="00A21671"/>
    <w:rsid w:val="00A22C69"/>
    <w:rsid w:val="00A4018C"/>
    <w:rsid w:val="00A41883"/>
    <w:rsid w:val="00A51ED0"/>
    <w:rsid w:val="00A52405"/>
    <w:rsid w:val="00A8202B"/>
    <w:rsid w:val="00AA561D"/>
    <w:rsid w:val="00AB1187"/>
    <w:rsid w:val="00AC4B13"/>
    <w:rsid w:val="00AC4C25"/>
    <w:rsid w:val="00AC62CA"/>
    <w:rsid w:val="00AE6FA6"/>
    <w:rsid w:val="00AF02F5"/>
    <w:rsid w:val="00B041BC"/>
    <w:rsid w:val="00B22AB9"/>
    <w:rsid w:val="00B3741B"/>
    <w:rsid w:val="00B45DC9"/>
    <w:rsid w:val="00B5328C"/>
    <w:rsid w:val="00B64C46"/>
    <w:rsid w:val="00B707BA"/>
    <w:rsid w:val="00B72160"/>
    <w:rsid w:val="00B760CC"/>
    <w:rsid w:val="00B80DC9"/>
    <w:rsid w:val="00B824E1"/>
    <w:rsid w:val="00B94F6F"/>
    <w:rsid w:val="00BA2E77"/>
    <w:rsid w:val="00BC58B2"/>
    <w:rsid w:val="00BE1D11"/>
    <w:rsid w:val="00BF38B6"/>
    <w:rsid w:val="00C002E8"/>
    <w:rsid w:val="00C164F1"/>
    <w:rsid w:val="00C21493"/>
    <w:rsid w:val="00C350E2"/>
    <w:rsid w:val="00C54AF1"/>
    <w:rsid w:val="00C65C5F"/>
    <w:rsid w:val="00C65E6B"/>
    <w:rsid w:val="00C767B8"/>
    <w:rsid w:val="00C77DE7"/>
    <w:rsid w:val="00C81094"/>
    <w:rsid w:val="00C830CD"/>
    <w:rsid w:val="00C8634B"/>
    <w:rsid w:val="00CA689E"/>
    <w:rsid w:val="00CE087B"/>
    <w:rsid w:val="00D06ACF"/>
    <w:rsid w:val="00D26CBC"/>
    <w:rsid w:val="00D40465"/>
    <w:rsid w:val="00D44101"/>
    <w:rsid w:val="00D51325"/>
    <w:rsid w:val="00D55026"/>
    <w:rsid w:val="00D647BE"/>
    <w:rsid w:val="00D66AA7"/>
    <w:rsid w:val="00D71162"/>
    <w:rsid w:val="00D73A31"/>
    <w:rsid w:val="00D73E66"/>
    <w:rsid w:val="00D93930"/>
    <w:rsid w:val="00D94748"/>
    <w:rsid w:val="00DB343A"/>
    <w:rsid w:val="00DB6070"/>
    <w:rsid w:val="00DC0943"/>
    <w:rsid w:val="00DC74C5"/>
    <w:rsid w:val="00DF2DC8"/>
    <w:rsid w:val="00E159BD"/>
    <w:rsid w:val="00E25EF7"/>
    <w:rsid w:val="00E334FD"/>
    <w:rsid w:val="00E53C38"/>
    <w:rsid w:val="00E61C8C"/>
    <w:rsid w:val="00E70CDB"/>
    <w:rsid w:val="00E756A0"/>
    <w:rsid w:val="00E80FD9"/>
    <w:rsid w:val="00EB0484"/>
    <w:rsid w:val="00EC034F"/>
    <w:rsid w:val="00ED1288"/>
    <w:rsid w:val="00EE0FBD"/>
    <w:rsid w:val="00EF1D6C"/>
    <w:rsid w:val="00EF288B"/>
    <w:rsid w:val="00F0125D"/>
    <w:rsid w:val="00F048F4"/>
    <w:rsid w:val="00F1371A"/>
    <w:rsid w:val="00F826BE"/>
    <w:rsid w:val="00F82963"/>
    <w:rsid w:val="00F966A9"/>
    <w:rsid w:val="00FB1D97"/>
    <w:rsid w:val="00FB4DF0"/>
    <w:rsid w:val="00FD32A1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hyperlink" Target="http://www.cfin.ru/marketing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onomy.gov.ru" TargetMode="Externa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microsoft.com/office/2007/relationships/hdphoto" Target="media/hdphoto1.wdp"/><Relationship Id="rId25" Type="http://schemas.openxmlformats.org/officeDocument/2006/relationships/hyperlink" Target="http://www.ecsocman.edu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minfin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hyperlink" Target="http://www.gks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novosibstat.ru" TargetMode="Externa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un.org/ecosoc/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yperlink" Target="http://www.elibrary.ru" TargetMode="External"/><Relationship Id="rId27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D04E-1BD0-4FC6-9E42-AFFE8C5F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38</Pages>
  <Words>11853</Words>
  <Characters>67567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77</cp:revision>
  <cp:lastPrinted>2023-07-13T12:25:00Z</cp:lastPrinted>
  <dcterms:created xsi:type="dcterms:W3CDTF">2020-03-04T09:03:00Z</dcterms:created>
  <dcterms:modified xsi:type="dcterms:W3CDTF">2025-11-14T01:41:00Z</dcterms:modified>
</cp:coreProperties>
</file>